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A8C" w:rsidRPr="007F5784" w:rsidRDefault="00A84A8C" w:rsidP="00A84A8C">
      <w:pPr>
        <w:spacing w:after="0"/>
        <w:ind w:firstLine="851"/>
        <w:jc w:val="center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  <w:bookmarkStart w:id="0" w:name="block-8332329"/>
      <w:r w:rsidRPr="007F5784">
        <w:rPr>
          <w:rFonts w:ascii="Times New Roman" w:eastAsia="Calibri" w:hAnsi="Times New Roman" w:cs="Times New Roman"/>
          <w:iCs/>
          <w:sz w:val="28"/>
          <w:szCs w:val="28"/>
          <w:lang w:val="ru-RU"/>
        </w:rPr>
        <w:t>Муниципальное бюджетное общеобразовательное учреждение</w:t>
      </w:r>
    </w:p>
    <w:p w:rsidR="00A84A8C" w:rsidRPr="00A84A8C" w:rsidRDefault="00A84A8C" w:rsidP="00A84A8C">
      <w:pPr>
        <w:spacing w:after="0"/>
        <w:ind w:firstLine="851"/>
        <w:jc w:val="center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  <w:r w:rsidRPr="00A84A8C">
        <w:rPr>
          <w:rFonts w:ascii="Times New Roman" w:eastAsia="Calibri" w:hAnsi="Times New Roman" w:cs="Times New Roman"/>
          <w:iCs/>
          <w:sz w:val="28"/>
          <w:szCs w:val="28"/>
          <w:lang w:val="ru-RU"/>
        </w:rPr>
        <w:t>Кромского района Орловской области</w:t>
      </w:r>
    </w:p>
    <w:p w:rsidR="00A84A8C" w:rsidRPr="00A84A8C" w:rsidRDefault="00A84A8C" w:rsidP="00A84A8C">
      <w:pPr>
        <w:spacing w:after="0"/>
        <w:ind w:firstLine="851"/>
        <w:jc w:val="center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  <w:r w:rsidRPr="00A84A8C">
        <w:rPr>
          <w:rFonts w:ascii="Times New Roman" w:eastAsia="Calibri" w:hAnsi="Times New Roman" w:cs="Times New Roman"/>
          <w:iCs/>
          <w:sz w:val="28"/>
          <w:szCs w:val="28"/>
          <w:lang w:val="ru-RU"/>
        </w:rPr>
        <w:t>«Кутафинская средняя общеобразовательная школа»</w:t>
      </w:r>
    </w:p>
    <w:p w:rsidR="00A84A8C" w:rsidRPr="00A84A8C" w:rsidRDefault="00A84A8C" w:rsidP="00A84A8C">
      <w:pPr>
        <w:spacing w:after="0"/>
        <w:ind w:firstLine="851"/>
        <w:jc w:val="center"/>
        <w:rPr>
          <w:rFonts w:ascii="Times New Roman" w:eastAsia="Calibri" w:hAnsi="Times New Roman" w:cs="Times New Roman"/>
          <w:iCs/>
          <w:sz w:val="24"/>
          <w:szCs w:val="24"/>
          <w:lang w:val="ru-RU"/>
        </w:rPr>
      </w:pPr>
    </w:p>
    <w:p w:rsidR="00A84A8C" w:rsidRPr="00A84A8C" w:rsidRDefault="00A84A8C" w:rsidP="00A84A8C">
      <w:pPr>
        <w:spacing w:after="0"/>
        <w:ind w:firstLine="851"/>
        <w:jc w:val="center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  <w:r w:rsidRPr="00A84A8C">
        <w:rPr>
          <w:rFonts w:ascii="Times New Roman" w:eastAsia="Calibri" w:hAnsi="Times New Roman" w:cs="Times New Roman"/>
          <w:iCs/>
          <w:sz w:val="28"/>
          <w:szCs w:val="28"/>
          <w:lang w:val="ru-RU"/>
        </w:rPr>
        <w:t xml:space="preserve">                                                     Приложение 1 к ООП ООО</w:t>
      </w:r>
    </w:p>
    <w:p w:rsidR="00A84A8C" w:rsidRPr="00A84A8C" w:rsidRDefault="00A84A8C" w:rsidP="00A84A8C">
      <w:pPr>
        <w:spacing w:after="0"/>
        <w:ind w:firstLine="851"/>
        <w:jc w:val="center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  <w:r w:rsidRPr="00A84A8C">
        <w:rPr>
          <w:rFonts w:ascii="Times New Roman" w:eastAsia="Calibri" w:hAnsi="Times New Roman" w:cs="Times New Roman"/>
          <w:iCs/>
          <w:sz w:val="28"/>
          <w:szCs w:val="28"/>
          <w:lang w:val="ru-RU"/>
        </w:rPr>
        <w:t xml:space="preserve">                                                   Приказ №139 от 30.08.2024г</w:t>
      </w: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pacing w:after="0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</w:p>
    <w:p w:rsidR="00A84A8C" w:rsidRPr="00A84A8C" w:rsidRDefault="00A84A8C" w:rsidP="00A84A8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48"/>
          <w:szCs w:val="48"/>
          <w:lang w:val="ru-RU" w:eastAsia="ru-RU"/>
        </w:rPr>
      </w:pPr>
      <w:r w:rsidRPr="00A84A8C">
        <w:rPr>
          <w:rFonts w:ascii="Times New Roman" w:eastAsia="Calibri" w:hAnsi="Times New Roman" w:cs="Times New Roman"/>
          <w:iCs/>
          <w:sz w:val="48"/>
          <w:szCs w:val="48"/>
          <w:lang w:val="ru-RU"/>
        </w:rPr>
        <w:t>Рабочая программа</w:t>
      </w:r>
      <w:r w:rsidRPr="00A84A8C">
        <w:rPr>
          <w:rFonts w:ascii="Times New Roman" w:eastAsia="Times New Roman" w:hAnsi="Times New Roman"/>
          <w:color w:val="000000"/>
          <w:sz w:val="48"/>
          <w:szCs w:val="48"/>
          <w:lang w:val="ru-RU" w:eastAsia="ru-RU"/>
        </w:rPr>
        <w:t xml:space="preserve"> </w:t>
      </w:r>
    </w:p>
    <w:p w:rsidR="00A84A8C" w:rsidRPr="00A84A8C" w:rsidRDefault="00A84A8C" w:rsidP="00A84A8C">
      <w:pPr>
        <w:spacing w:after="0"/>
        <w:ind w:firstLine="851"/>
        <w:jc w:val="center"/>
        <w:rPr>
          <w:rFonts w:ascii="Times New Roman" w:eastAsia="Times New Roman" w:hAnsi="Times New Roman"/>
          <w:color w:val="000000"/>
          <w:sz w:val="48"/>
          <w:szCs w:val="48"/>
          <w:lang w:val="ru-RU" w:eastAsia="ru-RU"/>
        </w:rPr>
      </w:pPr>
      <w:r w:rsidRPr="00A84A8C">
        <w:rPr>
          <w:rFonts w:ascii="Times New Roman" w:eastAsia="Times New Roman" w:hAnsi="Times New Roman"/>
          <w:color w:val="000000"/>
          <w:sz w:val="48"/>
          <w:szCs w:val="48"/>
          <w:lang w:val="ru-RU" w:eastAsia="ru-RU"/>
        </w:rPr>
        <w:t>учебного предмета «</w:t>
      </w:r>
      <w:r>
        <w:rPr>
          <w:rFonts w:ascii="Times New Roman" w:eastAsia="Times New Roman" w:hAnsi="Times New Roman"/>
          <w:color w:val="000000"/>
          <w:sz w:val="48"/>
          <w:szCs w:val="48"/>
          <w:lang w:val="ru-RU" w:eastAsia="ru-RU"/>
        </w:rPr>
        <w:t>Алгебра</w:t>
      </w:r>
      <w:r w:rsidR="007F5784">
        <w:rPr>
          <w:rFonts w:ascii="Times New Roman" w:eastAsia="Times New Roman" w:hAnsi="Times New Roman"/>
          <w:color w:val="000000"/>
          <w:sz w:val="48"/>
          <w:szCs w:val="48"/>
          <w:lang w:val="ru-RU" w:eastAsia="ru-RU"/>
        </w:rPr>
        <w:t xml:space="preserve"> и начала математического анализа</w:t>
      </w:r>
      <w:r w:rsidRPr="00A84A8C">
        <w:rPr>
          <w:rFonts w:ascii="Times New Roman" w:eastAsia="Times New Roman" w:hAnsi="Times New Roman"/>
          <w:color w:val="000000"/>
          <w:sz w:val="48"/>
          <w:szCs w:val="48"/>
          <w:lang w:val="ru-RU" w:eastAsia="ru-RU"/>
        </w:rPr>
        <w:t>»</w:t>
      </w:r>
    </w:p>
    <w:p w:rsidR="00A84A8C" w:rsidRPr="00A84A8C" w:rsidRDefault="00A84A8C" w:rsidP="00A84A8C">
      <w:pPr>
        <w:spacing w:after="0"/>
        <w:ind w:firstLine="851"/>
        <w:jc w:val="center"/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</w:pPr>
      <w:r w:rsidRPr="00A84A8C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>(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>углубленный</w:t>
      </w:r>
      <w:r w:rsidRPr="00A84A8C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 xml:space="preserve"> уровень)</w:t>
      </w:r>
    </w:p>
    <w:p w:rsidR="00A84A8C" w:rsidRPr="00A84A8C" w:rsidRDefault="00A84A8C" w:rsidP="00A84A8C">
      <w:pPr>
        <w:spacing w:after="0"/>
        <w:ind w:firstLine="851"/>
        <w:jc w:val="center"/>
        <w:rPr>
          <w:rFonts w:ascii="Times New Roman" w:eastAsia="Calibri" w:hAnsi="Times New Roman" w:cs="Times New Roman"/>
          <w:iCs/>
          <w:sz w:val="28"/>
          <w:szCs w:val="28"/>
          <w:lang w:val="ru-RU"/>
        </w:rPr>
      </w:pPr>
      <w:r w:rsidRPr="00A84A8C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 xml:space="preserve">для обучающихся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>10-11</w:t>
      </w:r>
      <w:r w:rsidRPr="00A84A8C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 xml:space="preserve"> классов</w:t>
      </w:r>
    </w:p>
    <w:p w:rsidR="00F77CF5" w:rsidRPr="002A37E7" w:rsidRDefault="00F77CF5">
      <w:pPr>
        <w:spacing w:after="0"/>
        <w:ind w:left="120"/>
        <w:jc w:val="center"/>
        <w:rPr>
          <w:lang w:val="ru-RU"/>
        </w:rPr>
      </w:pPr>
    </w:p>
    <w:p w:rsidR="00F77CF5" w:rsidRPr="002A37E7" w:rsidRDefault="00F77CF5">
      <w:pPr>
        <w:spacing w:after="0"/>
        <w:ind w:left="120"/>
        <w:jc w:val="center"/>
        <w:rPr>
          <w:lang w:val="ru-RU"/>
        </w:rPr>
      </w:pPr>
    </w:p>
    <w:p w:rsidR="00F77CF5" w:rsidRPr="002A37E7" w:rsidRDefault="00F77CF5">
      <w:pPr>
        <w:spacing w:after="0"/>
        <w:ind w:left="120"/>
        <w:jc w:val="center"/>
        <w:rPr>
          <w:lang w:val="ru-RU"/>
        </w:rPr>
      </w:pPr>
    </w:p>
    <w:p w:rsidR="00F77CF5" w:rsidRPr="002A37E7" w:rsidRDefault="00F77CF5">
      <w:pPr>
        <w:spacing w:after="0"/>
        <w:ind w:left="120"/>
        <w:jc w:val="center"/>
        <w:rPr>
          <w:lang w:val="ru-RU"/>
        </w:rPr>
      </w:pPr>
    </w:p>
    <w:p w:rsidR="00F77CF5" w:rsidRPr="002A37E7" w:rsidRDefault="00F77CF5">
      <w:pPr>
        <w:spacing w:after="0"/>
        <w:ind w:left="120"/>
        <w:jc w:val="center"/>
        <w:rPr>
          <w:lang w:val="ru-RU"/>
        </w:rPr>
      </w:pPr>
    </w:p>
    <w:p w:rsidR="00F77CF5" w:rsidRPr="002A37E7" w:rsidRDefault="00F77CF5">
      <w:pPr>
        <w:spacing w:after="0"/>
        <w:ind w:left="120"/>
        <w:jc w:val="center"/>
        <w:rPr>
          <w:lang w:val="ru-RU"/>
        </w:rPr>
      </w:pPr>
    </w:p>
    <w:p w:rsidR="00F77CF5" w:rsidRPr="002A37E7" w:rsidRDefault="00F77CF5">
      <w:pPr>
        <w:spacing w:after="0"/>
        <w:ind w:left="120"/>
        <w:jc w:val="center"/>
        <w:rPr>
          <w:lang w:val="ru-RU"/>
        </w:rPr>
      </w:pPr>
    </w:p>
    <w:p w:rsidR="00F77CF5" w:rsidRPr="002A37E7" w:rsidRDefault="00F77CF5">
      <w:pPr>
        <w:spacing w:after="0"/>
        <w:ind w:left="120"/>
        <w:jc w:val="center"/>
        <w:rPr>
          <w:lang w:val="ru-RU"/>
        </w:rPr>
      </w:pPr>
    </w:p>
    <w:p w:rsidR="00F77CF5" w:rsidRPr="002A37E7" w:rsidRDefault="00025860">
      <w:pPr>
        <w:spacing w:after="0"/>
        <w:ind w:left="120"/>
        <w:jc w:val="center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​</w:t>
      </w:r>
      <w:r w:rsidRPr="002A37E7">
        <w:rPr>
          <w:rFonts w:ascii="Times New Roman" w:hAnsi="Times New Roman"/>
          <w:b/>
          <w:color w:val="000000"/>
          <w:sz w:val="28"/>
          <w:lang w:val="ru-RU"/>
        </w:rPr>
        <w:t>‌ ‌</w:t>
      </w:r>
      <w:r w:rsidRPr="002A37E7">
        <w:rPr>
          <w:rFonts w:ascii="Times New Roman" w:hAnsi="Times New Roman"/>
          <w:color w:val="000000"/>
          <w:sz w:val="28"/>
          <w:lang w:val="ru-RU"/>
        </w:rPr>
        <w:t>​</w:t>
      </w:r>
    </w:p>
    <w:p w:rsidR="00F77CF5" w:rsidRPr="002A37E7" w:rsidRDefault="00F77CF5">
      <w:pPr>
        <w:spacing w:after="0"/>
        <w:ind w:left="120"/>
        <w:rPr>
          <w:lang w:val="ru-RU"/>
        </w:rPr>
      </w:pPr>
    </w:p>
    <w:p w:rsidR="00F77CF5" w:rsidRPr="002A37E7" w:rsidRDefault="00F77CF5">
      <w:pPr>
        <w:rPr>
          <w:lang w:val="ru-RU"/>
        </w:rPr>
        <w:sectPr w:rsidR="00F77CF5" w:rsidRPr="002A37E7">
          <w:pgSz w:w="11906" w:h="16383"/>
          <w:pgMar w:top="1134" w:right="850" w:bottom="1134" w:left="1701" w:header="720" w:footer="720" w:gutter="0"/>
          <w:cols w:space="720"/>
        </w:sect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bookmarkStart w:id="1" w:name="block-8332327"/>
      <w:bookmarkEnd w:id="0"/>
      <w:r w:rsidRPr="002A37E7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Учебный курс «Алгебра и начала математического анализа» является одним из наиболее значимых в программе среднего общего образования, поскольку, с одной стороны, он обеспечивает инструментальную базу для изучения всех естественно-научных курсов, а с другой стороны, формирует логическое и абстрактное мышление обучающихся на уровне, необходимом для освоения информатики, обществознания, истории, словесности и других дисциплин. В рамках данного учебного курса обучающиеся овладевают универсальным языком современной науки, которая формулирует свои достижения в математической форме.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Учебный курс алгебры и начал математического анализа закладывает основу для успешного овладения законами физики, химии, биологии, понимания основных тенденций развития экономики и общественной жизни, позволяет ориентироваться в современных цифровых и компьютерных технологиях, уверенно использовать их для дальнейшего образования и в повседневной жизни. В то же время овладение абстрактными и логически строгими конструкциями алгебры и математического анализа развивает умение находить закономерности, обосновывать истинность, доказывать утверждения с помощью индукции и рассуждать дедуктивно, использовать обобщение и конкретизацию, абстрагирование и аналогию, формирует креативное и критическое мышление.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 ходе изучения учебного курса «Алгебра и начала математического анализа» обучающиеся получают новый опыт решения прикладных задач, самостоятельного построения математических моделей реальных ситуаций, интерпретации полученных решений, знакомятся с примерами математических закономерностей в природе, науке и искусстве, с выдающимися математическими открытиями и их авторами.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Учебный курс обладает значительным воспитательным потенциалом, который реализуется как через учебный материал, способствующий формированию научного мировоззрения, так и через специфику учебной деятельности, требующей продолжительной концентрации внимания, самостоятельности, аккуратности и ответственности за полученный результат.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 основе методики обучения алгебре и началам математического анализа лежит деятельностный принцип обучения.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В структуре учебного курса «Алгебра и начала математического анализа» выделены следующие содержательно-методические линии: «Числа и вычисления», «Функции и графики», «Уравнения и неравенства», «Начала математического анализа», «Множества и логика». Все основные </w:t>
      </w: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содержательно-методические линии изучаются на протяжении двух лет обучения на уровне среднего общего образования, естественно дополняя друг друга и постепенно насыщаясь новыми темами и разделами. Данный учебный курс является интегративным, поскольку объединяет в себе содержание нескольких математических дисциплин, таких как алгебра, тригонометрия, математический анализ, теория множеств, математическая логика и другие. По мере того как обучающиеся овладевают всё более широким математическим аппаратом, у них последовательно формируется и совершенствуется умение строить математическую модель реальной ситуации, применять знания, полученные при изучении учебного курса, для решения самостоятельно сформулированной математической задачи, а затем интерпретировать свой ответ.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Содержательно-методическая линия «Числа и вычисления» завершает формирование навыков использования действительных чисел, которое было начато на уровне основного общего образования. На уровне среднего общего образования особое внимание уделяется формированию навыков рациональных вычислений, включающих в себя использование различных форм записи числа, умение делать прикидку, выполнять приближённые вычисления, оценивать числовые выражения, работать с математическими константами. Знакомые обучающимся множества натуральных, целых, рациональных и действительных чисел дополняются множеством комплексных чисел. В каждом из этих множеств рассматриваются свойственные ему специфические задачи и операции: деление нацело, оперирование остатками на множестве целых чисел, особые свойства рациональных и иррациональных чисел, арифметические операции, а также извлечение корня натуральной степени на множестве комплексных чисел. Благодаря последовательному расширению круга используемых чисел и знакомству с возможностями их применения для решения различных задач формируется представление о единстве математики как науки и её роли в построении моделей реального мира, широко используются обобщение и конкретизация.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Линия «Уравнения и неравенства» реализуется на протяжении всего обучения на уровне среднего общего образования, поскольку в каждом разделе Программы предусмотрено решение соответствующих задач. В результате обучающиеся овладевают различными методами решения рациональных, иррациональных, показательных, логарифмических и тригонометрических уравнений, неравенств и систем, а также задач, содержащих параметры. Полученные умения широко используются при исследовании функций с помощью производной, при решении прикладных </w:t>
      </w: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задач и задач на нахождение наибольших и наименьших значений функции. Данная содержательная линия включает в себя также формирование умений выполнять расчёты по формулам, преобразования рациональных, иррациональных и тригонометрических выражений, а также выражений, содержащих степени и логарифмы. Благодаря изучению алгебраического материала происходит дальнейшее развитие алгоритмического и абстрактного мышления обучающихся, формируются навыки дедуктивных рассуждений, работы с символьными формами, представления закономерностей и зависимостей в виде равенств и неравенств. Алгебра предлагает эффективные инструменты для решения практических и естественно-научных задач, наглядно демонстрирует свои возможности как языка науки.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Содержательно-методическая линия «Функции и графики» тесно переплетается с другими линиями учебного курса, поскольку в каком-то смысле задаёт последовательность изучения материала. Изучение степенной, показательной, логарифмической и тригонометрических функций, их свойств и графиков, использование функций для решения задач из других учебных предметов и реальной жизни тесно связано как с математическим анализом, так и с решением уравнений и неравенств. При этом большое внимание уделяется формированию умения выражать формулами зависимости между различными величинами, исследовать полученные функции, строить их графики. Материал этой содержательной линии нацелен на развитие умений и навыков, позволяющих выражать зависимости между величинами в различной форме: аналитической, графической и словесной. Его изучение способствует развитию алгоритмического мышления, способности к обобщению и конкретизации, использованию аналогий.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Содержательная линия «Начала математического анализа» позволяет существенно расширить круг как математических, так и прикладных задач, доступных обучающимся, так как у них появляется возможность строить графики сложных функций, определять их наибольшие и наименьшие значения, вычислять площади фигур и объёмы тел, находить скорости и ускорения процессов. Данная содержательная линия открывает новые возможности построения математических моделей реальных ситуаций, позволяет находить наилучшее решение в прикладных, в том числе социально-экономических, задачах. Знакомство с основами математического анализа способствует развитию абстрактного, формально-логического и креативного мышления, формированию умений распознавать проявления законов математики в науке, технике и искусстве. Обучающиеся узнают о </w:t>
      </w: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выдающихся результатах, полученных в ходе развития математики как науки, и об их авторах.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Содержательно-методическая линия «Множества и логика» включает в себя элементы теории множеств и математической логики. Теоретико-множественные представления пронизывают весь курс школьной математики и предлагают наиболее универсальный язык, объединяющий все разделы математики и её приложений, они связывают разные математические дисциплины и их приложения в единое целое. Поэтому важно дать возможность обучающемуся понимать теоретико-множественный язык современной математики и использовать его для выражения своих мыслей. Другим важным признаком математики как науки следует признать свойственную ей строгость обоснований и следование определённым правилам построения доказательств. Знакомство с элементами математической логики способствует развитию логического мышления обучающихся, позволяет им строить свои рассуждения на основе логических правил, формирует навыки критического мышления.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 учебном курсе «Алгебра и начала математического анализа» присутствуют основы математического моделирования, которые призваны способствовать формированию навыков построения моделей реальных ситуаций, исследования этих моделей с помощью аппарата алгебры и математического анализа, интерпретации полученных результатов. Такие задания вплетены в каждый из разделов программы, поскольку весь материал учебного курса широко используется для решения прикладных задач. При решении реальных практических задач обучающиеся развивают наблюдательность, умение находить закономерности, абстрагироваться, использовать аналогию, обобщать и конкретизировать проблему. Деятельность по формированию навыков решения прикладных задач организуется в процессе изучения всех тем учебного курса «Алгебра и начала математического анализа».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‌</w:t>
      </w:r>
      <w:bookmarkStart w:id="2" w:name="3d76e050-51fd-4b58-80c8-65c11753c1a9"/>
      <w:r w:rsidRPr="002A37E7">
        <w:rPr>
          <w:rFonts w:ascii="Times New Roman" w:hAnsi="Times New Roman"/>
          <w:color w:val="000000"/>
          <w:sz w:val="28"/>
          <w:lang w:val="ru-RU"/>
        </w:rPr>
        <w:t xml:space="preserve">На изучение учебного курса «Алгебра и начала математического анализа» отводится 272 часа: в 10 классе – 136 часов (4 часа в неделю), в 11 классе – 136 часов (4 часа в неделю). </w:t>
      </w:r>
      <w:bookmarkEnd w:id="2"/>
      <w:r w:rsidRPr="002A37E7">
        <w:rPr>
          <w:rFonts w:ascii="Times New Roman" w:hAnsi="Times New Roman"/>
          <w:color w:val="000000"/>
          <w:sz w:val="28"/>
          <w:lang w:val="ru-RU"/>
        </w:rPr>
        <w:t>‌‌</w:t>
      </w:r>
    </w:p>
    <w:p w:rsidR="00F77CF5" w:rsidRPr="002A37E7" w:rsidRDefault="00F77CF5">
      <w:pPr>
        <w:rPr>
          <w:lang w:val="ru-RU"/>
        </w:rPr>
        <w:sectPr w:rsidR="00F77CF5" w:rsidRPr="002A37E7">
          <w:pgSz w:w="11906" w:h="16383"/>
          <w:pgMar w:top="1134" w:right="850" w:bottom="1134" w:left="1701" w:header="720" w:footer="720" w:gutter="0"/>
          <w:cols w:space="720"/>
        </w:sect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bookmarkStart w:id="3" w:name="block-8332326"/>
      <w:bookmarkEnd w:id="1"/>
      <w:r w:rsidRPr="002A37E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Рациональные числа. Обыкновенные и десятичные дроби, проценты, бесконечные периодические дроби. Применение дробей и процентов для решения прикладных задач из различных отраслей знаний и реальной жизни.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Действительные числа. Рациональные и иррациональные числа. Арифметические операции с действительными числами. Модуль действительного числа и его свойства. Приближённые вычисления, правила округления, прикидка и оценка результата вычислений.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Степень с целым показателем. Бином Ньютона. Использование подходящей формы записи действительных чисел для решения практических задач и представления данных.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Арифметический корень натуральной степени и его свойства.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Степень с рациональным показателем и её свойства, степень с действительным показателем.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Логарифм числа. Свойства логарифма. Десятичные и натуральные логарифмы.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Синус, косинус, тангенс, котангенс числового аргумента. Арксинус, арккосинус и арктангенс числового аргумента.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Тождества и тождественные преобразования. Уравнение, корень уравнения. Равносильные уравнения и уравнения-следствия. Неравенство, решение неравенства.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Основные методы решения целых и дробно-рациональных уравнений и неравенств. Многочлены от одной переменной. Деление многочлена на многочлен с остатком. Теорема Безу. Многочлены с целыми коэффициентами. Теорема Виета.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Преобразования числовых выражений, содержащих степени и корни.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Иррациональные уравнения. Основные методы решения иррациональных уравнений.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Показательные уравнения. Основные методы решения показательных уравнений.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Преобразование выражений, содержащих логарифмы.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Логарифмические уравнения. Основные методы решения логарифмических уравнений.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Основные тригонометрические формулы. Преобразование тригонометрических выражений. Решение тригонометрических уравнений.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Решение систем линейных уравнений. Матрица системы линейных уравнений. Определитель матрицы 2×2, его геометрический смысл и свойства, вычисление его значения, применение определителя для решения системы линейных уравнений. Решение прикладных задач с помощью системы линейных уравнений. Исследование построенной модели с помощью матриц и определителей.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Построение математических моделей реальной ситуации с помощью уравнений и неравенств. Применение уравнений и неравенств к решению математических задач и задач из различных областей науки и реальной жизни.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Функции и графики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Функция, способы задания функции. Взаимно обратные функции. Композиция функций. График функции. Элементарные преобразования графиков функций.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Область определения и множество значений функции. Нули функции. Промежутки знакопостоянства. Чётные и нечётные функции. Периодические функции. Промежутки монотонности функции. Максимумы и минимумы функции. Наибольшее и наименьшее значения функции на промежутке.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Линейная, квадратичная и дробно-линейная функции. Элементарное исследование и построение их графиков.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Степенная функция с натуральным и целым показателем. Её свойства и график. Свойства и график корня </w:t>
      </w:r>
      <w:r>
        <w:rPr>
          <w:rFonts w:ascii="Times New Roman" w:hAnsi="Times New Roman"/>
          <w:color w:val="000000"/>
          <w:sz w:val="28"/>
        </w:rPr>
        <w:t>n</w:t>
      </w:r>
      <w:r w:rsidRPr="002A37E7">
        <w:rPr>
          <w:rFonts w:ascii="Times New Roman" w:hAnsi="Times New Roman"/>
          <w:color w:val="000000"/>
          <w:sz w:val="28"/>
          <w:lang w:val="ru-RU"/>
        </w:rPr>
        <w:t xml:space="preserve">-ой степени как функции обратной степени с натуральным показателем.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Показательная и логарифмическая функции, их свойства и графики. Использование графиков функций для решения уравнений.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Тригонометрическая окружность, определение тригонометрических функций числового аргумента.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Функциональные зависимости в реальных процессах и явлениях. Графики реальных зависимостей.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Начала математического анализа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Последовательности, способы задания последовательностей. Метод математической индукции. Монотонные и ограниченные последовательности. История возникновения математического анализа как анализа бесконечно малых.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Арифметическая и геометрическая прогрессии. Бесконечно убывающая геометрическая прогрессия. Сумма бесконечно убывающей геометрической прогрессии. Линейный и экспоненциальный рост. Число е. Формула сложных процентов. Использование прогрессии для решения реальных задач прикладного характера.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Непрерывные функции и их свойства. Точки разрыва. Асимптоты графиков функций. Свойства функций непрерывных на отрезке. Метод интервалов для решения неравенств. Применение свойств непрерывных функций для решения задач.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Первая и вторая производные функции. Определение, геометрический и физический смысл производной. Уравнение касательной к графику функции.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Производные элементарных функций. Производная суммы, произведения, частного и композиции функций.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Множества и логика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Множество, операции над множествами и их свойства. Диаграммы Эйлера–Венна. Применение теоретико-множественного аппарата для описания реальных процессов и явлений, при решении задач из других учебных предметов.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Определение, теорема, свойство математического объекта, следствие, доказательство, равносильные уравнения.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Натуральные и целые числа. Применение признаков делимости целых чисел, наибольший общий делитель (далее – НОД) и наименьшее общее кратное (далее </w:t>
      </w:r>
      <w:r w:rsidRPr="002A37E7">
        <w:rPr>
          <w:rFonts w:ascii="Times New Roman" w:hAnsi="Times New Roman"/>
          <w:color w:val="333333"/>
          <w:sz w:val="28"/>
          <w:lang w:val="ru-RU"/>
        </w:rPr>
        <w:t xml:space="preserve">– </w:t>
      </w:r>
      <w:r w:rsidRPr="002A37E7">
        <w:rPr>
          <w:rFonts w:ascii="Times New Roman" w:hAnsi="Times New Roman"/>
          <w:color w:val="000000"/>
          <w:sz w:val="28"/>
          <w:lang w:val="ru-RU"/>
        </w:rPr>
        <w:t>НОК), остатков по модулю, алгоритма Евклида для решения задач в целых числах.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Комплексные числа. Алгебраическая и тригонометрическая формы записи комплексного числа. Арифметические операции с комплексными числами. Изображение комплексных чисел на координатной плоскости. Формула Муавра. Корни </w:t>
      </w:r>
      <w:r>
        <w:rPr>
          <w:rFonts w:ascii="Times New Roman" w:hAnsi="Times New Roman"/>
          <w:color w:val="000000"/>
          <w:sz w:val="28"/>
        </w:rPr>
        <w:t>n</w:t>
      </w:r>
      <w:r w:rsidRPr="002A37E7">
        <w:rPr>
          <w:rFonts w:ascii="Times New Roman" w:hAnsi="Times New Roman"/>
          <w:color w:val="000000"/>
          <w:sz w:val="28"/>
          <w:lang w:val="ru-RU"/>
        </w:rPr>
        <w:t>-ой степени из комплексного числа. Применение комплексных чисел для решения физических и геометрических задач.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Система и совокупность уравнений и неравенств. Равносильные системы и системы-следствия. Равносильные неравенства.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Отбор корней тригонометрических уравнений с помощью тригонометрической окружности. Решение тригонометрических неравенств.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Основные методы решения показательных и логарифмических неравенств.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Основные методы решения иррациональных неравенств.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Основные методы решения систем и совокупностей рациональных, иррациональных, показательных и логарифмических уравнений.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Уравнения, неравенства и системы с параметрами.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Применение уравнений, систем и неравенств к решению математических задач и задач из различных областей науки и реальной жизни, интерпретация полученных результатов.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Функции и графики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График композиции функций. Геометрические образы уравнений и неравенств на координатной плоскости.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Тригонометрические функции, их свойства и графики.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Графические методы решения уравнений и неравенств. Графические методы решения задач с параметрами.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Использование графиков функций для исследования процессов и зависимостей, которые возникают при решении задач из других учебных предметов и реальной жизни.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Начала математического анализа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Применение производной к исследованию функций на монотонность и экстремумы. Нахождение наибольшего и наименьшего значений непрерывной функции на отрезке.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Применение производной для нахождения наилучшего решения в прикладных задачах, для определения скорости и ускорения процесса, заданного формулой или графиком.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Первообразная, основное свойство первообразных. Первообразные элементарных функций. Правила нахождения первообразных.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Интеграл. Геометрический смысл интеграла. Вычисление определённого интеграла по формуле Ньютона-Лейбница.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Применение интеграла для нахождения площадей плоских фигур и объёмов геометрических тел.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Примеры решений дифференциальных уравнений. Математическое моделирование реальных процессов с помощью дифференциальных уравнений.</w:t>
      </w:r>
    </w:p>
    <w:p w:rsidR="00F77CF5" w:rsidRPr="002A37E7" w:rsidRDefault="00F77CF5">
      <w:pPr>
        <w:rPr>
          <w:lang w:val="ru-RU"/>
        </w:rPr>
        <w:sectPr w:rsidR="00F77CF5" w:rsidRPr="002A37E7">
          <w:pgSz w:w="11906" w:h="16383"/>
          <w:pgMar w:top="1134" w:right="850" w:bottom="1134" w:left="1701" w:header="720" w:footer="720" w:gutter="0"/>
          <w:cols w:space="720"/>
        </w:sect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bookmarkStart w:id="4" w:name="block-8332328"/>
      <w:bookmarkEnd w:id="3"/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УЧЕБНОГО КУРСА «АЛГЕБРА И НАЧАЛА МАТЕМАТИЧЕСКОГО АНАЛИЗА» (УГЛУБЛЕННЫЙ УРОВЕНЬ) НА УРОВНЕ СРЕДНЕГО ОБЩЕГО ОБРАЗОВАНИЯ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сформированность гражданской позиции обучающегося как активного и ответственного члена российского общества, представление о математических основах функционирования различных структур, явлений, процедур гражданского общества (выборы, опросы и другое), умение взаимодействовать с социальными институтами в соответствии с их функциями и назначением;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сформированность российской гражданской идентичности, уважения к прошлому и настоящему российской математики, ценностное отношение к достижениям российских математиков и российской математической школы, использование этих достижений в других науках, технологиях, сферах экономики;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народа, сформированность нравственного сознания, этического поведения, связанного с практическим применением достижений науки и деятельностью учёного, осознание личного вклада в построение устойчивого будущего;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математических закономерностей, объектов, задач, решений, рассуждений, восприимчивость к математическим аспектам различных видов искусства;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сформированность умения применять математические знания в интересах здорового и безопасного образа жизни, ответственное отношение к своему здоровью (здоровое питание, сбалансированный режим занятий и отдыха, регулярная физическая активность), физическое совершенствование при занятиях спортивно-оздоровительной деятельностью;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готовность к труду, осознание ценности трудолюбия, интерес к различным сферам профессиональной деятельности, связанным с математикой и её приложениями, умение совершать осознанный выбор будущей профессии и реализовывать собственные жизненные планы, </w:t>
      </w: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готовность и способность к математическому образованию и самообразованию на протяжении всей жизни, готовность к активному участию в решении практических задач математической направленности;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проблем, ориентация на применение математических знаний для решения задач в области окружающей среды, планирование поступков и оценки их возможных последствий для окружающей среды;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 xml:space="preserve">8) ценности научного познания: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науки и общественной практики, понимание математической науки как сферы человеческой деятельности, этапов её развития и значимости для развития цивилизации, овладение языком математики и математической культурой как средством познания мира, готовность осуществлять проектную и исследовательскую деятельность индивидуально и в группе.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проводить самостоятельно доказательства математических утверждений (прямые и от противного), выстраивать аргументацию, приводить примеры и контрпримеры, обосновывать собственные суждения и выводы;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lastRenderedPageBreak/>
        <w:t>Базовые исследовательские действия: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устанавливать искомое и данное, формировать гипотезу, аргументировать свою позицию, мнение;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проводить самостоятельно спланированный эксперимент, исследование по установлению особенностей математического объекта, явления, процесса, выявлению зависимостей между объектами, явлениями, процессами;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выявлять дефициты информации, данных, необходимых для ответа на вопрос и для решения задачи;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выбирать информацию из источников различных типов, анализировать, систематизировать и интерпретировать информацию различных видов и форм представления;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структурировать информацию, представлять её в различных формах, иллюстрировать графически;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самостоятельно сформулированным критериям.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аудитории.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lastRenderedPageBreak/>
        <w:t>Самоорганизация: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составлять план, алгоритм решения задачи,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владеть навыками познавательной рефлексии как осознания совершаемых действий и мыслительных процессов, их результатов, владеть способами самопроверки, самоконтроля процесса и результата решения математической задачи;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данных, найденных ошибок, выявленных трудностей;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условиям, объяснять причины достижения или недостижения результатов деятельности, находить ошибку, давать оценку приобретённому опыту.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учебных задач,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мнений, «мозговые штурмы» и иные),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left="12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F77CF5" w:rsidRPr="002A37E7" w:rsidRDefault="00F77CF5">
      <w:pPr>
        <w:spacing w:after="0" w:line="264" w:lineRule="auto"/>
        <w:ind w:left="120"/>
        <w:jc w:val="both"/>
        <w:rPr>
          <w:lang w:val="ru-RU"/>
        </w:rPr>
      </w:pP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2A37E7">
        <w:rPr>
          <w:rFonts w:ascii="Times New Roman" w:hAnsi="Times New Roman"/>
          <w:b/>
          <w:color w:val="000000"/>
          <w:sz w:val="28"/>
          <w:lang w:val="ru-RU"/>
        </w:rPr>
        <w:t xml:space="preserve"> 10 классе</w:t>
      </w:r>
      <w:r w:rsidRPr="002A37E7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рабочей программы учебного курса «Алгебра и начала математического анализа»: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Числа и вычисления: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рациональное число, бесконечная периодическая дробь, проценты, иррациональное число, множества рациональных и действительных чисел, модуль действительного числа;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применять дроби и проценты для решения прикладных задач из различных отраслей знаний и реальной жизни;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применять приближённые вычисления, правила округления, прикидку и оценку результата вычислений;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свободно оперировать понятием: степень с целым показателем, использовать подходящую форму записи действительных чисел для решения практических задач и представления данных;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понятием: арифметический корень натуральной степени;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понятием: степень с рациональным показателем;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логарифм числа, десятичные и натуральные логарифмы;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синус, косинус, тангенс, котангенс числового аргумента;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оперировать понятиями: арксинус, арккосинус и арктангенс числового аргумента.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тождество, уравнение, неравенство, равносильные уравнения и уравнения-следствия, равносильные неравенства;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применять различные методы решения рациональных и дробно-рациональных уравнений, применять метод интервалов для решения неравенств;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многочлен от одной переменной, многочлен с целыми коэффициентами, корни многочлена, применять деление многочлена на многочлен с остатком, теорему Безу и теорему Виета для решения задач;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система линейных уравнений, матрица, определитель матрицы 2 × 2 и его геометрический смысл, использовать свойства определителя 2 × 2 для вычисления его значения, применять определители для решения системы линейных уравнений, моделировать реальные ситуации с помощью системы линейных уравнений, исследовать построенные модели с помощью матриц и определителей, интерпретировать полученный результат;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свойства действий с корнями для преобразования выражений;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выполнять преобразования числовых выражений, содержащих степени с рациональным показателем;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свойства логарифмов для преобразования логарифмических выражений;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иррациональные, показательные и логарифмические уравнения, находить их решения с помощью равносильных переходов или осуществляя проверку корней;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применять основные тригонометрические формулы для преобразования тригонометрических выражений;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понятием: тригонометрическое уравнение, применять необходимые формулы для решения основных типов тригонометрических уравнений;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моделировать реальные ситуации на языке алгебры, составлять выражения, уравнения, неравенства по условию задачи, исследовать построенные модели с использованием аппарата алгебры.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Функции и графики: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функция, способы задания функции, взаимно обратные функции, композиция функций, график функции, выполнять элементарные преобразования графиков функций;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область определения и множество значений функции, нули функции, промежутки знакопостоянства;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чётные и нечётные функции, периодические функции, промежутки монотонности функции, максимумы и минимумы функции, наибольшее и наименьшее значение функции на промежутке;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свободно оперировать понятиями: степенная функция с натуральным и целым показателем, график степенной функции с натуральным и целым показателем, график корня </w:t>
      </w:r>
      <w:r>
        <w:rPr>
          <w:rFonts w:ascii="Times New Roman" w:hAnsi="Times New Roman"/>
          <w:color w:val="000000"/>
          <w:sz w:val="28"/>
        </w:rPr>
        <w:t>n</w:t>
      </w:r>
      <w:r w:rsidRPr="002A37E7">
        <w:rPr>
          <w:rFonts w:ascii="Times New Roman" w:hAnsi="Times New Roman"/>
          <w:color w:val="000000"/>
          <w:sz w:val="28"/>
          <w:lang w:val="ru-RU"/>
        </w:rPr>
        <w:t>-ой степени как функции обратной степени с натуральным показателем;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оперировать понятиями: линейная, квадратичная и дробно-линейная функции, выполнять элементарное исследование и построение их графиков;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показательная и логарифмическая функции, их свойства и графики, использовать их графики для решения уравнений;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тригонометрическая окружность, определение тригонометрических функций числового аргумента;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графики функций для исследования процессов и зависимостей при решении задач из других учебных предметов и реальной жизни, выражать формулами зависимости между величинами;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Начала математического анализа: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арифметическая и геометрическая прогрессия, бесконечно убывающая геометрическая прогрессия, линейный и экспоненциальный рост, формула сложных процентов, иметь представление о константе;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прогрессии для решения реальных задач прикладного характера;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свободно оперировать понятиями: последовательность, способы задания последовательностей, монотонные и ограниченные последовательности, понимать основы зарождения математического анализа как анализа бесконечно малых;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непрерывные функции, точки разрыва графика функции, асимптоты графика функции;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понятием: функция, непрерывная на отрезке, применять свойства непрерывных функций для решения задач;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первая и вторая производные функции, касательная к графику функции;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вычислять производные суммы, произведения, частного и композиции двух функций, знать производные элементарных функций;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геометрический и физический смысл производной для решения задач.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Множества и логика: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множество, операции над множествами;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теоретико-множественный аппарат для описания реальных процессов и явлений, при решении задач из других учебных предметов;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 xml:space="preserve">свободно оперировать понятиями: определение, теорема, уравнение-следствие, свойство математического объекта, доказательство, равносильные уравнения и неравенства. 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2A37E7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2A37E7">
        <w:rPr>
          <w:rFonts w:ascii="Times New Roman" w:hAnsi="Times New Roman"/>
          <w:b/>
          <w:color w:val="000000"/>
          <w:sz w:val="28"/>
          <w:lang w:val="ru-RU"/>
        </w:rPr>
        <w:t>11 классе</w:t>
      </w:r>
      <w:r w:rsidRPr="002A37E7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рабочей программы учебного курса «Алгебра и начала математического анализа»: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Числа и вычисления: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натуральное и целое число, множества натуральных и целых чисел, использовать признаки делимости целых чисел, НОД и НОК натуральных чисел для решения задач, применять алгоритм Евклида;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понятием остатка по модулю, записывать натуральные числа в различных позиционных системах счисления;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комплексное число и множество комплексных чисел, представлять комплексные числа в алгебраической и тригонометрической форме, выполнять арифметические операции с ними и изображать на координатной плоскости.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свободно оперировать понятиями: иррациональные, показательные и логарифмические неравенства, находить их решения с помощью равносильных переходов;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осуществлять отбор корней при решении тригонометрического уравнения;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понятием тригонометрическое неравенство, применять необходимые формулы для решения основных типов тригонометрических неравенств;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система и совокупность уравнений и неравенств, равносильные системы и системы-следствия, находить решения системы и совокупностей рациональных, иррациональных, показательных и логарифмических уравнений и неравенств;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решать рациональные, иррациональные, показательные, логарифмические и тригонометрические уравнения и неравенства, содержащие модули и параметры;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применять графические методы для решения уравнений и неравенств, а также задач с параметрами;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моделировать реальные ситуации на языке алгебры, составлять выражения, уравнения, неравенства и их системы по условию задачи, исследовать построенные модели с использованием аппарата алгебры, интерпретировать полученный результат.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Функции и графики: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строить графики композиции функций с помощью элементарного исследования и свойств композиции двух функций;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строить геометрические образы уравнений и неравенств на координатной плоскости;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графики тригонометрических функций;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применять функции для моделирования и исследования реальных процессов.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b/>
          <w:color w:val="000000"/>
          <w:sz w:val="28"/>
          <w:lang w:val="ru-RU"/>
        </w:rPr>
        <w:t>Начала математического анализа: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производную для исследования функции на монотонность и экстремумы;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находить наибольшее и наименьшее значения функции непрерывной на отрезке;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использовать производную для нахождения наилучшего решения в прикладных, в том числе социально-экономических, задачах, для определения скорости и ускорения процесса, заданного формулой или графиком;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lastRenderedPageBreak/>
        <w:t>свободно оперировать понятиями: первообразная, определённый интеграл, находить первообразные элементарных функций и вычислять интеграл по формуле Ньютона-Лейбница;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находить площади плоских фигур и объёмы тел с помощью интеграла;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иметь представление о математическом моделировании на примере составления дифференциальных уравнений;</w:t>
      </w:r>
    </w:p>
    <w:p w:rsidR="00F77CF5" w:rsidRPr="002A37E7" w:rsidRDefault="00025860">
      <w:pPr>
        <w:spacing w:after="0" w:line="264" w:lineRule="auto"/>
        <w:ind w:firstLine="600"/>
        <w:jc w:val="both"/>
        <w:rPr>
          <w:lang w:val="ru-RU"/>
        </w:rPr>
      </w:pPr>
      <w:r w:rsidRPr="002A37E7">
        <w:rPr>
          <w:rFonts w:ascii="Times New Roman" w:hAnsi="Times New Roman"/>
          <w:color w:val="000000"/>
          <w:sz w:val="28"/>
          <w:lang w:val="ru-RU"/>
        </w:rPr>
        <w:t>решать прикладные задачи, в том числе социально-экономического и физического характера, средствами математического анализа.</w:t>
      </w:r>
    </w:p>
    <w:p w:rsidR="00F77CF5" w:rsidRPr="002A37E7" w:rsidRDefault="00F77CF5">
      <w:pPr>
        <w:rPr>
          <w:lang w:val="ru-RU"/>
        </w:rPr>
        <w:sectPr w:rsidR="00F77CF5" w:rsidRPr="002A37E7">
          <w:pgSz w:w="11906" w:h="16383"/>
          <w:pgMar w:top="1134" w:right="850" w:bottom="1134" w:left="1701" w:header="720" w:footer="720" w:gutter="0"/>
          <w:cols w:space="720"/>
        </w:sectPr>
      </w:pPr>
    </w:p>
    <w:p w:rsidR="00F77CF5" w:rsidRDefault="00025860">
      <w:pPr>
        <w:spacing w:after="0"/>
        <w:ind w:left="120"/>
      </w:pPr>
      <w:bookmarkStart w:id="5" w:name="block-8332325"/>
      <w:bookmarkEnd w:id="4"/>
      <w:r w:rsidRPr="002A37E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F77CF5" w:rsidRDefault="000258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91"/>
        <w:gridCol w:w="1841"/>
        <w:gridCol w:w="1910"/>
        <w:gridCol w:w="3028"/>
      </w:tblGrid>
      <w:tr w:rsidR="00F77CF5">
        <w:trPr>
          <w:trHeight w:val="144"/>
          <w:tblCellSpacing w:w="20" w:type="nil"/>
        </w:trPr>
        <w:tc>
          <w:tcPr>
            <w:tcW w:w="4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77CF5" w:rsidRDefault="00F77CF5">
            <w:pPr>
              <w:spacing w:after="0"/>
              <w:ind w:left="135"/>
            </w:pPr>
          </w:p>
        </w:tc>
      </w:tr>
      <w:tr w:rsidR="00F77CF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</w:tr>
      <w:tr w:rsidR="00F77CF5" w:rsidRPr="00270C1F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Множество действительных чисел. Многочлены. Рациональные уравнения и неравенства.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линейных уравнений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F77CF5" w:rsidRDefault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17228E" w:rsidRPr="0017228E" w:rsidRDefault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270C1F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Функции и графики. Степенная функция с целым показателем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Арифметический корень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-ой степени. </w:t>
            </w:r>
            <w:r>
              <w:rPr>
                <w:rFonts w:ascii="Times New Roman" w:hAnsi="Times New Roman"/>
                <w:color w:val="000000"/>
                <w:sz w:val="24"/>
              </w:rPr>
              <w:t>Иррациональные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Показательная функция. Показательные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Логарифмическая функция. Логарифмические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выражения и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Последовательности и прогрессии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Непрерывные функции. Производная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491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F77CF5" w:rsidRDefault="00F77CF5"/>
        </w:tc>
      </w:tr>
    </w:tbl>
    <w:p w:rsidR="00F77CF5" w:rsidRDefault="00F77CF5">
      <w:pPr>
        <w:sectPr w:rsidR="00F77CF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77CF5" w:rsidRDefault="000258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91"/>
        <w:gridCol w:w="1841"/>
        <w:gridCol w:w="1910"/>
        <w:gridCol w:w="3028"/>
      </w:tblGrid>
      <w:tr w:rsidR="00F77CF5">
        <w:trPr>
          <w:trHeight w:val="144"/>
          <w:tblCellSpacing w:w="20" w:type="nil"/>
        </w:trPr>
        <w:tc>
          <w:tcPr>
            <w:tcW w:w="4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77CF5" w:rsidRDefault="00F77CF5">
            <w:pPr>
              <w:spacing w:after="0"/>
              <w:ind w:left="135"/>
            </w:pPr>
          </w:p>
        </w:tc>
      </w:tr>
      <w:tr w:rsidR="00F77CF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Исследование функций с помощью производной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Первообразная и интеграл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Графики тригонометрических функций. Тригонометрические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Иррациональные, показательные и логарифмические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24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Комплексные числа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Системы рациональных, иррациональных показательных и логарифмических уравнений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параметрами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91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F77CF5" w:rsidRDefault="00F77CF5"/>
        </w:tc>
      </w:tr>
    </w:tbl>
    <w:p w:rsidR="00F77CF5" w:rsidRDefault="00F77CF5">
      <w:pPr>
        <w:sectPr w:rsidR="00F77CF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77CF5" w:rsidRDefault="00F77CF5">
      <w:pPr>
        <w:sectPr w:rsidR="00F77CF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77CF5" w:rsidRDefault="00025860">
      <w:pPr>
        <w:spacing w:after="0"/>
        <w:ind w:left="120"/>
      </w:pPr>
      <w:bookmarkStart w:id="6" w:name="block-8332324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F77CF5" w:rsidRDefault="000258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29"/>
        <w:gridCol w:w="3977"/>
        <w:gridCol w:w="1108"/>
        <w:gridCol w:w="1841"/>
        <w:gridCol w:w="1910"/>
        <w:gridCol w:w="1347"/>
        <w:gridCol w:w="3028"/>
      </w:tblGrid>
      <w:tr w:rsidR="00F77CF5">
        <w:trPr>
          <w:trHeight w:val="144"/>
          <w:tblCellSpacing w:w="20" w:type="nil"/>
        </w:trPr>
        <w:tc>
          <w:tcPr>
            <w:tcW w:w="4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9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77CF5" w:rsidRDefault="00F77CF5">
            <w:pPr>
              <w:spacing w:after="0"/>
              <w:ind w:left="135"/>
            </w:pPr>
          </w:p>
        </w:tc>
      </w:tr>
      <w:tr w:rsidR="00F77CF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[[Множество, операции над множествами и их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Диаграммы Эйлера-Венна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теоретико-множественного аппарата для решения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Рациональные числа. Обыкновенные и десятичные дроби, проценты, бесконечные периодические дроби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Рациональные числа. Обыкновенные и десятичные дроби, проценты, бесконечные периодические дроби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дробей и процентов для решения прикладных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дробей и процентов для решения прикладных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Действительные числа. Рациональные и иррациональные числа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с действительными числами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Модуль действительного числа и его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Приближённые вычисления, правила округления, прикидка и оценка результата вычислений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целых и дробно-рациональных уравнений и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целых и дробно-рациональных уравнений и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целых и дробно-рациональных уравнений и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Многочлены от одной переменной. Деление многочлена на многочлен с остатком. </w:t>
            </w:r>
            <w:r>
              <w:rPr>
                <w:rFonts w:ascii="Times New Roman" w:hAnsi="Times New Roman"/>
                <w:color w:val="000000"/>
                <w:sz w:val="24"/>
              </w:rPr>
              <w:t>Теорема Безу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Многочлены с целыми коэффициентами. Теорема Виета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Матрица системы линейных уравнений. Определитель матрицы 2×2, его геометрический смысл и 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свойства; вычисление его значения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Определитель матрицы 2×2, его геометрический смысл и свойства; вычисление его значения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определителя для решения системы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прикладных задач с помощью системы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прикладных задач с помощью системы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работа: "Рациональные уравнения и неравенства.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линейных уравнений"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Функция, способы задания функции. Взаимно обратные функции. </w:t>
            </w:r>
            <w:r>
              <w:rPr>
                <w:rFonts w:ascii="Times New Roman" w:hAnsi="Times New Roman"/>
                <w:color w:val="000000"/>
                <w:sz w:val="24"/>
              </w:rPr>
              <w:t>Композиция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График функции. Элементарные преобразования графиков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Область определения и множество значений функции. Нули функции. Промежутки знак постоянства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Чётные и нечётные функции. Периодические функции.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Промежутки монотонности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Максимумы и минимумы функции. Наибольшее и наименьшее значение функции на промежутке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Линейная, квадратичная и дробно-линейная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Элементарное исследование и построение графиков этих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Элементарное исследование и построение графиков этих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целым показателем. Бином Ньютона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целым показателем. Бином Ньютона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Степенная функция с натуральным и целым показателем. </w:t>
            </w:r>
            <w:r>
              <w:rPr>
                <w:rFonts w:ascii="Times New Roman" w:hAnsi="Times New Roman"/>
                <w:color w:val="000000"/>
                <w:sz w:val="24"/>
              </w:rPr>
              <w:t>Её свойства и график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"Степенная функция. Её свойства и график"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Арифметический корень натуральной степени и его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Арифметический корень натуральной степени и его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Преобразования числовых выражений, содержащих степени и корни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Преобразования числовых выражений, содержащих степени и корни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Преобразования числовых выражений, содержащих степени и корни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 уравнения. Основные методы решения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 уравнения. Основные методы решения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 уравнения. Основные методы решения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Равносильные переходы в 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решении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lastRenderedPageBreak/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 и график корня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-ой степени как функции обратной степени с натуральным показателем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 и график корня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-ой степени как функции обратной степени с натуральным показателем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работа: "Свойства и график корня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-ой степени. </w:t>
            </w:r>
            <w:r>
              <w:rPr>
                <w:rFonts w:ascii="Times New Roman" w:hAnsi="Times New Roman"/>
                <w:color w:val="000000"/>
                <w:sz w:val="24"/>
              </w:rPr>
              <w:t>Иррациональные 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рациональным показателем и её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рациональным показателем и её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рациональным показателем и её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Показательная функция, её свойства и график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графика функции для решения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графика функции для решения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Показательные уравнения. Основные методы решения показательных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Показательные уравнения. Основные методы решения показательных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Показательные уравнения. Основные методы решения показательных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"Показательная функция. Показательные 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 числа. Свойства логарифма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 числа. Свойства логарифма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 числа. Свойства логарифма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и натуральные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и натуральные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Логарифмическая функция, её свойства и график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Логарифмическая функция, её 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свойства и график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lastRenderedPageBreak/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графика функции для решения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графика функции для решения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Логарифмические уравнения. Основные методы решения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Логарифмические уравнения. Основные методы решения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Логарифмические уравнения. Основные методы решения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"Логарифмическая функция. Логарифмические 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Синус, косинус, тангенс и котангенс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Синус, косинус, тангенс и котангенс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Арксинус, арккосинус и 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арктангенс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lastRenderedPageBreak/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Арксинус, арккосинус и арктангенс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Тригонометрическая окружность, определение тригонометрических функций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Тригонометрическая окружность, определение тригонометрических функций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тригонометрических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lastRenderedPageBreak/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"Тригонометрические выражения и тригонометрические 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Последовательности, способы задания последовательностей. Метод математической индукции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Монотонные и ограниченные последовательности. История анализа бесконечно малых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прогрессия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Геометрическая прогрессия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Бесконечно убывающая геометрическая прогрессия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Сумма бесконечно убывающей геометрической прогрессии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Линейный и экспоненциальный рост. Число е. Формула сложных процентов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Линейный и экспоненциальный рост. Число е. Формула сложных процентов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прогрессии для решения реальных задач прикладного характера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"Последовательности и прогрессии"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Непрерывные функции и их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Точка разрыва. Асимптоты графиков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функций непрерывных на отрезке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функций непрерывных на отрезке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Метод интервалов для решения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Метод интервалов для решения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Метод интервалов для решения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непрерывных функций для решения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непрерывных функций для решения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Первая и вторая производные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Определение, геометрический смысл производной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Определение, физический смысл производной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касательной к графику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касательной к графику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Производные элементарных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Производные элементарных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Производная суммы, произведения, частного и композиции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Производная суммы, произведения, частного и композиции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Производная суммы, произведения, частного и композиции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работа: "Производная"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систематизация знаний: "Уравнения"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"Функции"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77CF5" w:rsidRDefault="00F77CF5"/>
        </w:tc>
      </w:tr>
    </w:tbl>
    <w:p w:rsidR="00F77CF5" w:rsidRDefault="00F77CF5">
      <w:pPr>
        <w:sectPr w:rsidR="00F77CF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77CF5" w:rsidRDefault="000258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7"/>
        <w:gridCol w:w="3910"/>
        <w:gridCol w:w="1137"/>
        <w:gridCol w:w="1841"/>
        <w:gridCol w:w="1910"/>
        <w:gridCol w:w="1347"/>
        <w:gridCol w:w="3028"/>
      </w:tblGrid>
      <w:tr w:rsidR="00F77CF5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77CF5" w:rsidRDefault="00F77CF5">
            <w:pPr>
              <w:spacing w:after="0"/>
              <w:ind w:left="135"/>
            </w:pPr>
          </w:p>
        </w:tc>
      </w:tr>
      <w:tr w:rsidR="00F77CF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77CF5" w:rsidRDefault="00F77C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77CF5" w:rsidRDefault="00F77CF5"/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2A37E7" w:rsidRDefault="00025860">
            <w:pPr>
              <w:spacing w:after="0"/>
              <w:ind w:left="135"/>
              <w:rPr>
                <w:lang w:val="ru-RU"/>
              </w:rPr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Нахождение наибольшего и наименьшего значения </w:t>
            </w: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2A37E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для нахождения наилучшего решения в прикладных задачах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для нахождения наилучшего решения в прикладных задачах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для определения скорости и ускорения процесса, заданного формулой или графиком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для определения скорости и ускорения процесса, заданного формулой или графиком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Композиция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lastRenderedPageBreak/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Композиция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Композиция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Геометрические образы уравнений на координатной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Геометрические образы уравнений на координатной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"Исследование функций с помощью производной"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Первообразная, основное свойство первообразных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Первообразные элементарных функций. Правила нахождения первообразных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Первообразные элементарных функций. Правила нахождения первообразных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Интеграл. Геометрический смысл интеграла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определённого интеграла по формуле Ньютона-Лейбница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Вычисление определённого </w:t>
            </w: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интеграла по формуле Ньютона-Лейбница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lastRenderedPageBreak/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интеграла для нахождения площадей плоских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интеграла для нахождения объёмов геометрических тел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решений дифференциальных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решений дифференциальных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моделирование реальных процессов с помощью дифференциальных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"Первообразная и интеграл"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Отбор корней </w:t>
            </w: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тригонометрических уравнений с помощью тригонометрической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lastRenderedPageBreak/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Отбор корней тригонометрических уравнений с помощью тригонометрической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Отбор корней тригонометрических уравнений с помощью тригонометрической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Отбор корней тригонометрических уравнений с помощью тригонометрической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работа: "Графики тригонометрических функций. </w:t>
            </w:r>
            <w:r>
              <w:rPr>
                <w:rFonts w:ascii="Times New Roman" w:hAnsi="Times New Roman"/>
                <w:color w:val="000000"/>
                <w:sz w:val="24"/>
              </w:rPr>
              <w:t>Тригонометрические 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иррациональных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иррациональных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иррациональных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иррациональных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иррациональных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иррациональных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и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и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и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и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"Иррациональные, показательные и логарифмические 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Комплексные числа. Алгебраическая и тригонометрическая формы записи комплексного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Комплексные числа. </w:t>
            </w: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Алгебраическая и тригонометрическая формы записи комплексного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lastRenderedPageBreak/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с комплексными числами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с комплексными числами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комплексных чисел на координатной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комплексных чисел на координатной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Формула Муавра. Корни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-ой степени из комплексного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Формула Муавра. Корни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-ой степени из комплексного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комплексных чисел для решения физических и геометрических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работа: "Комплексные числа"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НОД и НОК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НОД и НОК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остатки по модулю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остатки по модулю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алгоритм Евклида для решения задач в целых числах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"Теория целых чисел"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и совокупность уравнений. Равносильные системы и системы-следствия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и совокупность уравнений. Равносильные системы и системы-следствия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рациональных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иррациональных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показательных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показательных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систем к решению математических задач и задач из различных областей науки и реальной жизни, интерпретация полученных результатов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систем к решению математических задач и задач из различных областей науки и реальной жизни, интерпретация полученных результатов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неравенств к решению математических задач и задач из различных областей науки и реальной жизни, интерпретация полученных результатов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"Системы рациональных, иррациональных показательных и логарифмических уравнений"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Рациональные уравнения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Рациональные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Рациональные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 уравнения,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Иррациональные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Показательные уравнения,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Показательные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Логарифмические уравнения,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Логарифмические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уравнения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и исследование математических моделей реальных ситуаций с помощью уравнений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и исследование математических моделей реальных ситуаций с помощью систем уравнений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и исследование математических моделей реальных ситуаций с помощью систем уравнений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"Задачи с параметрами"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"Уравнения"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"Уравнения"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знаний: "Уравнения.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уравнений"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"Производная и её применение"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"Производная и её применение"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"Производная и её применение"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"Интеграл и его применение"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"Функции"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"Функции"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"Функции"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 w:rsidRPr="007F5784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F77CF5" w:rsidRDefault="00F77CF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228E" w:rsidRDefault="0017228E" w:rsidP="0017228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Библиотека ЦОК</w:t>
            </w:r>
          </w:p>
          <w:p w:rsidR="00F77CF5" w:rsidRPr="007F5784" w:rsidRDefault="0017228E" w:rsidP="0017228E">
            <w:pPr>
              <w:spacing w:after="0"/>
              <w:ind w:left="135"/>
              <w:rPr>
                <w:lang w:val="ru-RU"/>
              </w:rPr>
            </w:pPr>
            <w:r w:rsidRPr="0017228E">
              <w:rPr>
                <w:lang w:val="ru-RU"/>
              </w:rPr>
              <w:t>https://lesson.edu.ru/02.5/10</w:t>
            </w:r>
          </w:p>
        </w:tc>
      </w:tr>
      <w:tr w:rsidR="00F77C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77CF5" w:rsidRPr="00775AE1" w:rsidRDefault="00025860">
            <w:pPr>
              <w:spacing w:after="0"/>
              <w:ind w:left="135"/>
              <w:rPr>
                <w:lang w:val="ru-RU"/>
              </w:rPr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 w:rsidRPr="00775A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F77CF5" w:rsidRDefault="000258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77CF5" w:rsidRDefault="00F77CF5"/>
        </w:tc>
      </w:tr>
    </w:tbl>
    <w:p w:rsidR="00F77CF5" w:rsidRDefault="00F77CF5">
      <w:pPr>
        <w:sectPr w:rsidR="00F77CF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77CF5" w:rsidRDefault="00025860">
      <w:pPr>
        <w:spacing w:after="0"/>
        <w:ind w:left="120"/>
      </w:pPr>
      <w:bookmarkStart w:id="7" w:name="block-8332330"/>
      <w:bookmarkStart w:id="8" w:name="_GoBack"/>
      <w:bookmarkEnd w:id="6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F77CF5" w:rsidRPr="00270C1F" w:rsidRDefault="00025860">
      <w:pPr>
        <w:spacing w:after="0" w:line="480" w:lineRule="auto"/>
        <w:ind w:left="120"/>
        <w:rPr>
          <w:lang w:val="ru-RU"/>
        </w:rPr>
      </w:pPr>
      <w:r w:rsidRPr="00270C1F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F77CF5" w:rsidRPr="00270C1F" w:rsidRDefault="00025860">
      <w:pPr>
        <w:spacing w:after="0" w:line="480" w:lineRule="auto"/>
        <w:ind w:left="120"/>
        <w:rPr>
          <w:lang w:val="ru-RU"/>
        </w:rPr>
      </w:pPr>
      <w:r w:rsidRPr="00270C1F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F77CF5" w:rsidRPr="00270C1F" w:rsidRDefault="00025860">
      <w:pPr>
        <w:spacing w:after="0" w:line="480" w:lineRule="auto"/>
        <w:ind w:left="120"/>
        <w:rPr>
          <w:lang w:val="ru-RU"/>
        </w:rPr>
      </w:pPr>
      <w:r w:rsidRPr="00270C1F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F77CF5" w:rsidRPr="00270C1F" w:rsidRDefault="00025860">
      <w:pPr>
        <w:spacing w:after="0"/>
        <w:ind w:left="120"/>
        <w:rPr>
          <w:lang w:val="ru-RU"/>
        </w:rPr>
      </w:pPr>
      <w:r w:rsidRPr="00270C1F">
        <w:rPr>
          <w:rFonts w:ascii="Times New Roman" w:hAnsi="Times New Roman"/>
          <w:color w:val="000000"/>
          <w:sz w:val="28"/>
          <w:lang w:val="ru-RU"/>
        </w:rPr>
        <w:t>​</w:t>
      </w:r>
    </w:p>
    <w:p w:rsidR="00F77CF5" w:rsidRPr="00270C1F" w:rsidRDefault="00025860">
      <w:pPr>
        <w:spacing w:after="0" w:line="480" w:lineRule="auto"/>
        <w:ind w:left="120"/>
        <w:rPr>
          <w:lang w:val="ru-RU"/>
        </w:rPr>
      </w:pPr>
      <w:r w:rsidRPr="00270C1F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F77CF5" w:rsidRPr="00270C1F" w:rsidRDefault="00025860">
      <w:pPr>
        <w:spacing w:after="0" w:line="480" w:lineRule="auto"/>
        <w:ind w:left="120"/>
        <w:rPr>
          <w:lang w:val="ru-RU"/>
        </w:rPr>
      </w:pPr>
      <w:r w:rsidRPr="00270C1F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F77CF5" w:rsidRPr="00270C1F" w:rsidRDefault="00F77CF5">
      <w:pPr>
        <w:spacing w:after="0"/>
        <w:ind w:left="120"/>
        <w:rPr>
          <w:lang w:val="ru-RU"/>
        </w:rPr>
      </w:pPr>
    </w:p>
    <w:p w:rsidR="00F77CF5" w:rsidRPr="00775AE1" w:rsidRDefault="00025860">
      <w:pPr>
        <w:spacing w:after="0" w:line="480" w:lineRule="auto"/>
        <w:ind w:left="120"/>
        <w:rPr>
          <w:lang w:val="ru-RU"/>
        </w:rPr>
      </w:pPr>
      <w:r w:rsidRPr="00775AE1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F77CF5" w:rsidRDefault="00025860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F77CF5" w:rsidRDefault="00F77CF5">
      <w:pPr>
        <w:sectPr w:rsidR="00F77CF5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025860" w:rsidRDefault="00025860"/>
    <w:sectPr w:rsidR="00025860" w:rsidSect="00F77CF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F77CF5"/>
    <w:rsid w:val="00025860"/>
    <w:rsid w:val="00082A8B"/>
    <w:rsid w:val="0017228E"/>
    <w:rsid w:val="00270C1F"/>
    <w:rsid w:val="002A37E7"/>
    <w:rsid w:val="00490F4F"/>
    <w:rsid w:val="00775AE1"/>
    <w:rsid w:val="007F5784"/>
    <w:rsid w:val="00830F3D"/>
    <w:rsid w:val="00A84A8C"/>
    <w:rsid w:val="00AF075C"/>
    <w:rsid w:val="00F77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F77CF5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F77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775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75A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51</Pages>
  <Words>10132</Words>
  <Characters>57755</Characters>
  <Application>Microsoft Office Word</Application>
  <DocSecurity>0</DocSecurity>
  <Lines>481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9</cp:revision>
  <cp:lastPrinted>2024-09-17T17:11:00Z</cp:lastPrinted>
  <dcterms:created xsi:type="dcterms:W3CDTF">2023-10-01T09:08:00Z</dcterms:created>
  <dcterms:modified xsi:type="dcterms:W3CDTF">2024-09-22T09:02:00Z</dcterms:modified>
</cp:coreProperties>
</file>